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CF" w:rsidRPr="00CB48CF" w:rsidRDefault="00CB48CF" w:rsidP="00CB48C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8CF">
        <w:rPr>
          <w:rFonts w:ascii="Times New Roman" w:hAnsi="Times New Roman" w:cs="Times New Roman"/>
          <w:color w:val="000000"/>
          <w:sz w:val="28"/>
          <w:szCs w:val="28"/>
        </w:rPr>
        <w:t>Администрация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B48CF">
        <w:rPr>
          <w:rFonts w:ascii="Times New Roman" w:hAnsi="Times New Roman" w:cs="Times New Roman"/>
          <w:color w:val="000000"/>
          <w:sz w:val="28"/>
          <w:szCs w:val="28"/>
        </w:rPr>
        <w:t>нополянского сельсовета</w:t>
      </w:r>
    </w:p>
    <w:p w:rsidR="00CB48CF" w:rsidRPr="00CB48CF" w:rsidRDefault="00CB48CF" w:rsidP="00CB48C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8CF">
        <w:rPr>
          <w:rFonts w:ascii="Times New Roman" w:hAnsi="Times New Roman" w:cs="Times New Roman"/>
          <w:color w:val="000000"/>
          <w:sz w:val="28"/>
          <w:szCs w:val="28"/>
        </w:rPr>
        <w:t>Троицкого района Алтайского края</w:t>
      </w:r>
    </w:p>
    <w:p w:rsidR="00CB48CF" w:rsidRDefault="00CB48CF" w:rsidP="00CB48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48CF" w:rsidRDefault="00CB48CF" w:rsidP="00CB48C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Н О В Л Е Н И Е</w:t>
      </w:r>
    </w:p>
    <w:p w:rsidR="00CB48CF" w:rsidRDefault="00CB48CF" w:rsidP="00CB48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48CF" w:rsidRDefault="00CB48CF" w:rsidP="00CB48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21341">
        <w:rPr>
          <w:rFonts w:ascii="Times New Roman" w:hAnsi="Times New Roman" w:cs="Times New Roman"/>
          <w:b w:val="0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951FD"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951FD">
        <w:rPr>
          <w:rFonts w:ascii="Times New Roman" w:hAnsi="Times New Roman" w:cs="Times New Roman"/>
          <w:b w:val="0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№</w:t>
      </w:r>
      <w:r w:rsidR="00021341">
        <w:rPr>
          <w:rFonts w:ascii="Times New Roman" w:hAnsi="Times New Roman" w:cs="Times New Roman"/>
          <w:b w:val="0"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</w:p>
    <w:p w:rsidR="00CB48CF" w:rsidRDefault="00CB48CF" w:rsidP="00CB48C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Зеленая Поляна</w:t>
      </w:r>
    </w:p>
    <w:p w:rsidR="00CB48CF" w:rsidRDefault="00CB48CF" w:rsidP="00CB48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48CF" w:rsidRDefault="00CB48CF" w:rsidP="00CB48CF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привлечения остатков средств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Троицкого района Алтайского края и возврата привлеченных средств</w:t>
      </w:r>
    </w:p>
    <w:p w:rsidR="00CB48CF" w:rsidRDefault="00CB48CF" w:rsidP="00CB48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48CF" w:rsidRDefault="00CB48CF" w:rsidP="00CB48C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CB48CF" w:rsidRDefault="00CB48CF" w:rsidP="00CB48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48CF" w:rsidRDefault="00CB48CF" w:rsidP="00CB48C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Н О В Л Я Ю:</w:t>
      </w:r>
    </w:p>
    <w:p w:rsidR="00CB48CF" w:rsidRDefault="00CB48CF" w:rsidP="00CB48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48CF" w:rsidRDefault="00CB48CF" w:rsidP="00CB48C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Порядок привлечения остатков средств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Троицкого района Алтайского края и возврата привлеченных средств согласно приложению к настоящему постановлению.</w:t>
      </w:r>
    </w:p>
    <w:p w:rsidR="00CB48CF" w:rsidRDefault="00CB48CF" w:rsidP="00CB48C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Признать утратившим силу постановление Администрации Зелёнополянского сельсовета Троицкого района Алтайского края от 20.02.2023 № 11 «Об утверждении Порядка привлечения остатков средств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Троицкого района Алтайского края и возврата привлеченных средств».</w:t>
      </w:r>
    </w:p>
    <w:p w:rsidR="00CB48CF" w:rsidRDefault="00CB48CF" w:rsidP="00CB48C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края.</w:t>
      </w:r>
    </w:p>
    <w:p w:rsidR="00CB48CF" w:rsidRDefault="00CB48CF" w:rsidP="00CB48C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48CF" w:rsidRDefault="00CB48CF" w:rsidP="00CB48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48CF" w:rsidRDefault="00CB48CF" w:rsidP="00CB48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21341" w:rsidRDefault="00CB48CF" w:rsidP="0002134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proofErr w:type="spellStart"/>
      <w:r w:rsidR="00021341">
        <w:rPr>
          <w:rFonts w:ascii="Times New Roman" w:hAnsi="Times New Roman" w:cs="Times New Roman"/>
          <w:b w:val="0"/>
          <w:color w:val="000000"/>
          <w:sz w:val="28"/>
          <w:szCs w:val="28"/>
        </w:rPr>
        <w:t>и.о</w:t>
      </w:r>
      <w:proofErr w:type="spellEnd"/>
      <w:r w:rsidR="00021341">
        <w:rPr>
          <w:rFonts w:ascii="Times New Roman" w:hAnsi="Times New Roman" w:cs="Times New Roman"/>
          <w:b w:val="0"/>
          <w:color w:val="000000"/>
          <w:sz w:val="28"/>
          <w:szCs w:val="28"/>
        </w:rPr>
        <w:t>.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лав</w:t>
      </w:r>
      <w:r w:rsidR="000213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ы администрации </w:t>
      </w:r>
    </w:p>
    <w:p w:rsidR="00CB48CF" w:rsidRDefault="00021341" w:rsidP="0002134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З</w:t>
      </w:r>
      <w:r w:rsidR="00CB48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елёнополянского сельсовета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B48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Жерикова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B48CF" w:rsidRPr="00021341" w:rsidRDefault="00CB48CF" w:rsidP="00CB48CF">
      <w:pPr>
        <w:rPr>
          <w:sz w:val="28"/>
          <w:szCs w:val="28"/>
          <w:lang w:val="ru-RU" w:eastAsia="ru-RU"/>
        </w:rPr>
      </w:pPr>
      <w:r w:rsidRPr="00CB48CF">
        <w:rPr>
          <w:b/>
          <w:color w:val="000000"/>
          <w:sz w:val="28"/>
          <w:szCs w:val="28"/>
          <w:lang w:val="ru-RU"/>
        </w:rPr>
        <w:br w:type="page"/>
      </w:r>
      <w:r>
        <w:rPr>
          <w:b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Pr="00021341">
        <w:rPr>
          <w:sz w:val="28"/>
          <w:szCs w:val="28"/>
          <w:lang w:val="ru-RU"/>
        </w:rPr>
        <w:t>Приложение</w:t>
      </w:r>
    </w:p>
    <w:p w:rsidR="00CB48CF" w:rsidRDefault="00CB48CF" w:rsidP="00CB48C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CB48CF" w:rsidRDefault="00CB48CF" w:rsidP="00CB48C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Зелёнополянского сельсовета</w:t>
      </w:r>
    </w:p>
    <w:p w:rsidR="00CB48CF" w:rsidRDefault="00CB48CF" w:rsidP="00CB48C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Троицкого района Алтайского края</w:t>
      </w:r>
    </w:p>
    <w:p w:rsidR="00CB48CF" w:rsidRDefault="00CB48CF" w:rsidP="00CB48CF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21341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21341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 w:rsidR="00021341">
        <w:rPr>
          <w:rFonts w:ascii="Times New Roman" w:hAnsi="Times New Roman" w:cs="Times New Roman"/>
          <w:b w:val="0"/>
          <w:sz w:val="28"/>
          <w:szCs w:val="28"/>
        </w:rPr>
        <w:t>33</w:t>
      </w:r>
      <w:bookmarkStart w:id="0" w:name="_GoBack"/>
      <w:bookmarkEnd w:id="0"/>
    </w:p>
    <w:p w:rsidR="00CB48CF" w:rsidRDefault="00CB48CF" w:rsidP="00CB48C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48CF" w:rsidRDefault="00CB48CF" w:rsidP="00CB48C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CB48CF" w:rsidRDefault="00CB48CF" w:rsidP="00CB48C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привлечения остатков средств на единый счет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Троицкого района Алтайского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возврата привлеченных средств</w:t>
      </w:r>
    </w:p>
    <w:p w:rsidR="00CB48CF" w:rsidRDefault="00CB48CF" w:rsidP="00CB48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8CF" w:rsidRDefault="00CB48CF" w:rsidP="00CB48CF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</w:t>
      </w:r>
    </w:p>
    <w:p w:rsidR="00CB48CF" w:rsidRDefault="00CB48CF" w:rsidP="00CB48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8CF" w:rsidRDefault="00CB48CF" w:rsidP="00CB48CF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устанавливает правила привлечения финансовым органом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Троицкого района Алтайского края (далее – Финансовый орган) на единый счет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Троицкого района Алтайского края (далее – Бюджет) остатков средств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48CF" w:rsidRDefault="00CB48CF" w:rsidP="00CB48CF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</w:t>
      </w:r>
      <w:proofErr w:type="gramEnd"/>
    </w:p>
    <w:p w:rsidR="00CB48CF" w:rsidRPr="00CB48CF" w:rsidRDefault="00CB48CF" w:rsidP="00CB48C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B48CF">
        <w:rPr>
          <w:color w:val="000000"/>
          <w:sz w:val="28"/>
          <w:szCs w:val="28"/>
          <w:lang w:val="ru-RU" w:eastAsia="ru-RU"/>
        </w:rPr>
        <w:t>1.2. 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CB48CF" w:rsidRPr="00CB48CF" w:rsidRDefault="00CB48CF" w:rsidP="00CB48C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B48CF">
        <w:rPr>
          <w:color w:val="000000"/>
          <w:sz w:val="28"/>
          <w:szCs w:val="28"/>
          <w:lang w:val="ru-RU"/>
        </w:rPr>
        <w:t>1.3. 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CB48CF" w:rsidRPr="00CB48CF" w:rsidRDefault="00CB48CF" w:rsidP="00CB48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CB48CF">
        <w:rPr>
          <w:color w:val="000000"/>
          <w:sz w:val="28"/>
          <w:szCs w:val="28"/>
          <w:lang w:val="ru-RU"/>
        </w:rPr>
        <w:t>1.4. Финансовый орган осуществляет учет сре</w:t>
      </w:r>
      <w:proofErr w:type="gramStart"/>
      <w:r w:rsidRPr="00CB48CF">
        <w:rPr>
          <w:color w:val="000000"/>
          <w:sz w:val="28"/>
          <w:szCs w:val="28"/>
          <w:lang w:val="ru-RU"/>
        </w:rPr>
        <w:t>дств в ч</w:t>
      </w:r>
      <w:proofErr w:type="gramEnd"/>
      <w:r w:rsidRPr="00CB48CF">
        <w:rPr>
          <w:color w:val="000000"/>
          <w:sz w:val="28"/>
          <w:szCs w:val="28"/>
          <w:lang w:val="ru-RU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CB48CF" w:rsidRPr="00CB48CF" w:rsidRDefault="00CB48CF" w:rsidP="00CB48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CB48CF">
        <w:rPr>
          <w:color w:val="000000"/>
          <w:sz w:val="28"/>
          <w:szCs w:val="28"/>
          <w:lang w:val="ru-RU"/>
        </w:rPr>
        <w:t>1.5. 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 w:rsidRPr="00CB48CF">
        <w:rPr>
          <w:color w:val="000000"/>
          <w:sz w:val="28"/>
          <w:szCs w:val="28"/>
          <w:lang w:val="ru-RU"/>
        </w:rPr>
        <w:t>дств в с</w:t>
      </w:r>
      <w:proofErr w:type="gramEnd"/>
      <w:r w:rsidRPr="00CB48CF">
        <w:rPr>
          <w:color w:val="000000"/>
          <w:sz w:val="28"/>
          <w:szCs w:val="28"/>
          <w:lang w:val="ru-RU"/>
        </w:rPr>
        <w:t>оответствии со статьей 220.2 Бюджетного кодекса Российской Федерации.</w:t>
      </w:r>
    </w:p>
    <w:p w:rsidR="00CB48CF" w:rsidRPr="00CB48CF" w:rsidRDefault="00CB48CF" w:rsidP="00CB48CF">
      <w:pPr>
        <w:jc w:val="both"/>
        <w:rPr>
          <w:color w:val="000000"/>
          <w:sz w:val="28"/>
          <w:szCs w:val="28"/>
          <w:lang w:val="ru-RU"/>
        </w:rPr>
      </w:pPr>
    </w:p>
    <w:p w:rsidR="00CB48CF" w:rsidRPr="00CB48CF" w:rsidRDefault="00CB48CF" w:rsidP="00CB48CF">
      <w:pPr>
        <w:jc w:val="both"/>
        <w:rPr>
          <w:color w:val="000000"/>
          <w:sz w:val="28"/>
          <w:szCs w:val="28"/>
          <w:lang w:val="ru-RU"/>
        </w:rPr>
      </w:pPr>
    </w:p>
    <w:p w:rsidR="00CB48CF" w:rsidRPr="00CB48CF" w:rsidRDefault="00CB48CF" w:rsidP="00CB48CF">
      <w:pPr>
        <w:ind w:left="360"/>
        <w:jc w:val="center"/>
        <w:rPr>
          <w:color w:val="000000"/>
          <w:sz w:val="28"/>
          <w:szCs w:val="28"/>
          <w:lang w:val="ru-RU"/>
        </w:rPr>
      </w:pPr>
      <w:r w:rsidRPr="00CB48CF">
        <w:rPr>
          <w:color w:val="000000"/>
          <w:sz w:val="28"/>
          <w:szCs w:val="28"/>
          <w:lang w:val="ru-RU"/>
        </w:rPr>
        <w:lastRenderedPageBreak/>
        <w:t>2. Условия и порядок привлечения остатков средств на единый счет Бюджета</w:t>
      </w:r>
    </w:p>
    <w:p w:rsidR="00CB48CF" w:rsidRPr="00CB48CF" w:rsidRDefault="00CB48CF" w:rsidP="00CB48C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CB48CF" w:rsidRDefault="00CB48CF" w:rsidP="00CB48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При возникновении потребности в привлечении остатков средств на единый счет бюджета Финансовый орган направляет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CB48CF" w:rsidRDefault="00CB48CF" w:rsidP="00CB48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CB48CF" w:rsidRPr="00CB48CF" w:rsidRDefault="00CB48CF" w:rsidP="00CB48C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B48CF">
        <w:rPr>
          <w:color w:val="000000"/>
          <w:sz w:val="28"/>
          <w:szCs w:val="28"/>
          <w:lang w:val="ru-RU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CB48CF" w:rsidRDefault="00CB48CF" w:rsidP="00CB48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8CF" w:rsidRDefault="00CB48CF" w:rsidP="00CB48C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Условия и порядок возврата привлеченных средств</w:t>
      </w:r>
    </w:p>
    <w:p w:rsidR="00CB48CF" w:rsidRDefault="00CB48CF" w:rsidP="00CB48C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CB48CF" w:rsidRDefault="00CB48CF" w:rsidP="00CB48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CB48CF" w:rsidRPr="00CB48CF" w:rsidRDefault="00CB48CF" w:rsidP="00CB48CF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B48CF">
        <w:rPr>
          <w:color w:val="000000"/>
          <w:sz w:val="28"/>
          <w:szCs w:val="28"/>
          <w:lang w:val="ru-RU" w:eastAsia="ru-RU"/>
        </w:rPr>
        <w:t>3.2. 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CB48CF" w:rsidRDefault="00CB48CF" w:rsidP="00CB48C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Возврат привлеченных средств с единого счета Бюджета,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недостаточности средств на соответствующем казначейском счете, осуществляется в объеме, достаточном для исполнения распоряжений о совершении казначейских платежей, представленных участниками системы казначейских платежей Бюджета.</w:t>
      </w:r>
    </w:p>
    <w:p w:rsidR="00CB48CF" w:rsidRDefault="00CB48CF" w:rsidP="00CB48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Возврат привлеченных средств с единого счета Бюджета на казначейский счет, с которого они были ранее перечислены, осуществляется на основании распоряжения о совершении казначейских платежей, сформированного Управлением.</w:t>
      </w:r>
    </w:p>
    <w:p w:rsidR="00CB48CF" w:rsidRPr="00CB48CF" w:rsidRDefault="00CB48CF" w:rsidP="00CB48CF">
      <w:pPr>
        <w:rPr>
          <w:color w:val="000000"/>
          <w:sz w:val="28"/>
          <w:szCs w:val="28"/>
          <w:lang w:val="ru-RU" w:eastAsia="ru-RU"/>
        </w:rPr>
      </w:pPr>
    </w:p>
    <w:p w:rsidR="00CB48CF" w:rsidRDefault="00CB48CF" w:rsidP="00CD3BB0">
      <w:pPr>
        <w:suppressAutoHyphens/>
        <w:jc w:val="center"/>
        <w:rPr>
          <w:b/>
          <w:sz w:val="28"/>
          <w:szCs w:val="28"/>
          <w:lang w:val="ru-RU"/>
        </w:rPr>
      </w:pPr>
    </w:p>
    <w:p w:rsidR="00CB48CF" w:rsidRDefault="00CB48CF" w:rsidP="00CD3BB0">
      <w:pPr>
        <w:suppressAutoHyphens/>
        <w:jc w:val="center"/>
        <w:rPr>
          <w:b/>
          <w:sz w:val="28"/>
          <w:szCs w:val="28"/>
          <w:lang w:val="ru-RU"/>
        </w:rPr>
      </w:pPr>
    </w:p>
    <w:p w:rsidR="00CB48CF" w:rsidRDefault="00CB48CF" w:rsidP="00CD3BB0">
      <w:pPr>
        <w:suppressAutoHyphens/>
        <w:jc w:val="center"/>
        <w:rPr>
          <w:b/>
          <w:sz w:val="28"/>
          <w:szCs w:val="28"/>
          <w:lang w:val="ru-RU"/>
        </w:rPr>
      </w:pPr>
    </w:p>
    <w:p w:rsidR="00CB48CF" w:rsidRDefault="00CB48CF" w:rsidP="00CD3BB0">
      <w:pPr>
        <w:suppressAutoHyphens/>
        <w:jc w:val="center"/>
        <w:rPr>
          <w:b/>
          <w:sz w:val="28"/>
          <w:szCs w:val="28"/>
          <w:lang w:val="ru-RU"/>
        </w:rPr>
      </w:pPr>
    </w:p>
    <w:sectPr w:rsidR="00CB48CF" w:rsidSect="000213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81"/>
    <w:rsid w:val="00021341"/>
    <w:rsid w:val="001874D6"/>
    <w:rsid w:val="006E1AD8"/>
    <w:rsid w:val="00702F11"/>
    <w:rsid w:val="00C05C40"/>
    <w:rsid w:val="00C90081"/>
    <w:rsid w:val="00CB48CF"/>
    <w:rsid w:val="00CD3BB0"/>
    <w:rsid w:val="00D951FD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3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B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CD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D3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02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3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B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CD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D3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02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2023-11-30T06:14:00Z</cp:lastPrinted>
  <dcterms:created xsi:type="dcterms:W3CDTF">2023-11-07T03:17:00Z</dcterms:created>
  <dcterms:modified xsi:type="dcterms:W3CDTF">2023-11-30T06:16:00Z</dcterms:modified>
</cp:coreProperties>
</file>